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8"/>
          <w:szCs w:val="18"/>
        </w:rPr>
      </w:pPr>
    </w:p>
    <w:p w:rsidR="004A468E" w:rsidRDefault="000C371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  <w:r w:rsidRPr="004A468E">
        <w:rPr>
          <w:rFonts w:ascii="Verdana" w:hAnsi="Verdana" w:cs="Frutiger-Light"/>
          <w:sz w:val="18"/>
          <w:szCs w:val="18"/>
        </w:rPr>
        <w:t>Sábado</w:t>
      </w:r>
      <w:r w:rsidR="004A468E" w:rsidRPr="004A468E">
        <w:rPr>
          <w:rFonts w:ascii="Verdana" w:hAnsi="Verdana" w:cs="Frutiger-Light"/>
          <w:sz w:val="18"/>
          <w:szCs w:val="18"/>
        </w:rPr>
        <w:t xml:space="preserve">, 25 de maio de </w:t>
      </w:r>
      <w:r w:rsidRPr="004A468E">
        <w:rPr>
          <w:rFonts w:ascii="Verdana" w:hAnsi="Verdana" w:cs="Frutiger-Light"/>
          <w:sz w:val="18"/>
          <w:szCs w:val="18"/>
        </w:rPr>
        <w:t>2019.</w:t>
      </w:r>
      <w:r w:rsidR="004A468E" w:rsidRPr="004A468E">
        <w:rPr>
          <w:rFonts w:ascii="Verdana" w:hAnsi="Verdana" w:cs="Frutiger-Light"/>
          <w:sz w:val="18"/>
          <w:szCs w:val="18"/>
        </w:rPr>
        <w:t xml:space="preserve"> 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8"/>
          <w:szCs w:val="18"/>
        </w:rPr>
      </w:pPr>
      <w:r w:rsidRPr="004A468E">
        <w:rPr>
          <w:rFonts w:ascii="Verdana" w:hAnsi="Verdana" w:cs="Frutiger-Black"/>
          <w:b/>
          <w:bCs/>
          <w:sz w:val="18"/>
          <w:szCs w:val="18"/>
        </w:rPr>
        <w:t xml:space="preserve">Diário Oficial </w:t>
      </w:r>
      <w:r w:rsidRPr="004A468E">
        <w:rPr>
          <w:rFonts w:ascii="Verdana" w:hAnsi="Verdana" w:cs="Frutiger-Light"/>
          <w:sz w:val="18"/>
          <w:szCs w:val="18"/>
        </w:rPr>
        <w:t xml:space="preserve">Poder Executivo - Seção I São Paulo, 129 (99) </w:t>
      </w:r>
      <w:r w:rsidRPr="004A468E">
        <w:rPr>
          <w:rFonts w:ascii="Verdana" w:hAnsi="Verdana" w:cs="Frutiger-Black"/>
          <w:b/>
          <w:bCs/>
          <w:sz w:val="18"/>
          <w:szCs w:val="18"/>
        </w:rPr>
        <w:t>– 89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8"/>
          <w:szCs w:val="18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8"/>
          <w:szCs w:val="18"/>
        </w:rPr>
      </w:pPr>
      <w:r w:rsidRPr="004A468E">
        <w:rPr>
          <w:rFonts w:ascii="Verdana" w:hAnsi="Verdana" w:cs="Frutiger-Cn"/>
          <w:b/>
          <w:sz w:val="18"/>
          <w:szCs w:val="18"/>
        </w:rPr>
        <w:t>INSTITUTO DE MEDICINA SOCIAL E DE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8"/>
          <w:szCs w:val="18"/>
        </w:rPr>
      </w:pPr>
      <w:r w:rsidRPr="004A468E">
        <w:rPr>
          <w:rFonts w:ascii="Verdana" w:hAnsi="Verdana" w:cs="Frutiger-Cn"/>
          <w:b/>
          <w:sz w:val="18"/>
          <w:szCs w:val="18"/>
        </w:rPr>
        <w:t>CRIMINOLOGIA DE SÃO PAULO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14"/>
          <w:szCs w:val="14"/>
        </w:rPr>
      </w:pPr>
      <w:r w:rsidRPr="004A468E">
        <w:rPr>
          <w:rFonts w:ascii="Verdana" w:hAnsi="Verdana" w:cs="Frutiger-BoldCn"/>
          <w:b/>
          <w:bCs/>
          <w:sz w:val="14"/>
          <w:szCs w:val="14"/>
        </w:rPr>
        <w:t>Comunicado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Edital 001/2019 – IMESC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r w:rsidRPr="004A468E">
        <w:rPr>
          <w:rFonts w:ascii="Verdana" w:hAnsi="Verdana" w:cs="Frutiger-Cn"/>
          <w:b/>
          <w:sz w:val="14"/>
          <w:szCs w:val="14"/>
        </w:rPr>
        <w:t>Cadastramento de Servidores Pertencentes às Classes que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r w:rsidRPr="004A468E">
        <w:rPr>
          <w:rFonts w:ascii="Verdana" w:hAnsi="Verdana" w:cs="Frutiger-Cn"/>
          <w:b/>
          <w:sz w:val="14"/>
          <w:szCs w:val="14"/>
        </w:rPr>
        <w:t>Especifica.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 Superintendente do Instituto de Medicina Social e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Criminologia de São Paulo – IMESC, considerando o disposto </w:t>
      </w:r>
      <w:proofErr w:type="gramStart"/>
      <w:r w:rsidRPr="004A468E">
        <w:rPr>
          <w:rFonts w:ascii="Verdana" w:hAnsi="Verdana" w:cs="Frutiger-Cn"/>
          <w:sz w:val="14"/>
          <w:szCs w:val="14"/>
        </w:rPr>
        <w:t>no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artigo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6º, inciso II, do Decreto 49.260, de 17-12-2004, TORNA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PÚBLICA a abertura de CADASTRAMENTO de servidores estaduais,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pertencentes às classes de Médico com especialidade;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Cirurgião-Dentista e Agente Técnico de Assistência à Saúd</w:t>
      </w:r>
      <w:bookmarkStart w:id="0" w:name="_GoBack"/>
      <w:bookmarkEnd w:id="0"/>
      <w:r w:rsidRPr="004A468E">
        <w:rPr>
          <w:rFonts w:ascii="Verdana" w:hAnsi="Verdana" w:cs="Frutiger-Cn"/>
          <w:sz w:val="14"/>
          <w:szCs w:val="14"/>
        </w:rPr>
        <w:t>e,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com formação em assistência social para fins de realização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perícias forenses, avaliações e exames correlatos a ser realizados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na sede do IMESC ou em local previamente determinado pela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administração.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Após o cadastramento os médicos serão submetidos a treinamento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pelo IMESC e a abertura do agendamento e </w:t>
      </w:r>
      <w:r>
        <w:rPr>
          <w:rFonts w:ascii="Verdana" w:hAnsi="Verdana" w:cs="Frutiger-Cn"/>
          <w:sz w:val="14"/>
          <w:szCs w:val="14"/>
        </w:rPr>
        <w:t>r</w:t>
      </w:r>
      <w:r w:rsidRPr="004A468E">
        <w:rPr>
          <w:rFonts w:ascii="Verdana" w:hAnsi="Verdana" w:cs="Frutiger-Cn"/>
          <w:sz w:val="14"/>
          <w:szCs w:val="14"/>
        </w:rPr>
        <w:t>ealização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das perícias dependerá da disponibilidade de perícias por parte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 cadastramento foi autorizado pelo Governador do Estado,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nos termos do Decreto 49.260, de 17-12-2004, alterado pelo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Decreto 59.472, de 26-08-2013. As inscrições deverão ser realizadas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no período de 03-06-2019 a 30-09-2019 no Centro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Recursos Humanos do IMESC, Rua Barra Funda, 824, no horário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das 9h às 11h e das 14h às 16h.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Outros esclarecimentos poderão ser obtidos pelos telefones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(11) 3821-1235 e 3821-1271.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 cadastramento será regido pelas instruções especiais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001/2019 –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r w:rsidRPr="004A468E">
        <w:rPr>
          <w:rFonts w:ascii="Verdana" w:hAnsi="Verdana" w:cs="Frutiger-Cn"/>
          <w:b/>
          <w:sz w:val="14"/>
          <w:szCs w:val="14"/>
        </w:rPr>
        <w:t>INSTRUÇÕES ESPECIAIS 001/2019 – IMESC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1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 CADASTRAMENTO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Estas Instruções Especiais regem o cadastramento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servidores pertencentes </w:t>
      </w:r>
      <w:proofErr w:type="gramStart"/>
      <w:r w:rsidRPr="004A468E">
        <w:rPr>
          <w:rFonts w:ascii="Verdana" w:hAnsi="Verdana" w:cs="Frutiger-Cn"/>
          <w:sz w:val="14"/>
          <w:szCs w:val="14"/>
        </w:rPr>
        <w:t>à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uma das classes abaixo, para fins de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realização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 perícias forenses, avaliações e exames correlatos, 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ser realizados na sede do IMESC ou em local previamente determinado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pela administração, disciplinados pelo Decreto 49.260,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17-12-2004, alterado pelo Decreto 59.472, de 26-08-2013: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1.1) Médico, com certificado de conclusão de residência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médica em Programa credenciado pela Comissão Nacional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Residência Médica (CNRM) ou título de especialista emitido pela</w:t>
      </w:r>
      <w:r>
        <w:rPr>
          <w:rFonts w:ascii="Verdana" w:hAnsi="Verdana" w:cs="Frutiger-Cn"/>
          <w:sz w:val="14"/>
          <w:szCs w:val="14"/>
        </w:rPr>
        <w:t xml:space="preserve">  </w:t>
      </w:r>
      <w:r w:rsidRPr="004A468E">
        <w:rPr>
          <w:rFonts w:ascii="Verdana" w:hAnsi="Verdana" w:cs="Frutiger-Cn"/>
          <w:sz w:val="14"/>
          <w:szCs w:val="14"/>
        </w:rPr>
        <w:t>Associação Médica Brasileira (AMB);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1.2) Cirurgião-Dentista;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1.3) Agente Técnico de Assistência à Saúde, com formação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assistência social.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2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DOS REQUISITOS PARA A INSCRIÇÃO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São requisitos para a inscrição: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2.1)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Ser servidor público estadual, regidos pela Lei 10.261,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28-10-1968 ou pela Lei 500, de 13-11-1974, observado 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estabelecido na Lei Complementar 1.093, de 16-07-2009, pertencente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à uma das seguintes classes: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2.1.1. Médico, com certificado de conclusão de residência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médica em Programa credenciado pela Comissão Nacional </w:t>
      </w:r>
      <w:proofErr w:type="gramStart"/>
      <w:r w:rsidRPr="004A468E">
        <w:rPr>
          <w:rFonts w:ascii="Verdana" w:hAnsi="Verdana" w:cs="Frutiger-Cn"/>
          <w:sz w:val="14"/>
          <w:szCs w:val="14"/>
        </w:rPr>
        <w:t>de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Residência Médica (CNRM) ou título de especialista emitido pela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Associação Médica Brasileira (AMB);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2.1.2. Cirurgião-Dentista;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2.1.3. Agente Técnico de Assistência à Saúde, com formação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assistência social.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2.2)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Possuir diploma e respectivo registro no Conselho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Regional da Classe.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3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DOS DOCUMENTOS A SEREM APRESENTADOS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3.1)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Para inscrever-se, o candidato ou seu procurador deverá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apresentar: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a) Certidão, em via original, expedida pelo órgão de origem,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que conste: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a.</w:t>
      </w:r>
      <w:proofErr w:type="gramEnd"/>
      <w:r w:rsidRPr="004A468E">
        <w:rPr>
          <w:rFonts w:ascii="Verdana" w:hAnsi="Verdana" w:cs="Frutiger-Cn"/>
          <w:sz w:val="14"/>
          <w:szCs w:val="14"/>
        </w:rPr>
        <w:t>1) o cargo ou função-atividade ocupado pelo interessado;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a.</w:t>
      </w:r>
      <w:proofErr w:type="gramEnd"/>
      <w:r w:rsidRPr="004A468E">
        <w:rPr>
          <w:rFonts w:ascii="Verdana" w:hAnsi="Verdana" w:cs="Frutiger-Cn"/>
          <w:sz w:val="14"/>
          <w:szCs w:val="14"/>
        </w:rPr>
        <w:t>2) o regime jurídico a que está sujeito;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a.</w:t>
      </w:r>
      <w:proofErr w:type="gramEnd"/>
      <w:r w:rsidRPr="004A468E">
        <w:rPr>
          <w:rFonts w:ascii="Verdana" w:hAnsi="Verdana" w:cs="Frutiger-Cn"/>
          <w:sz w:val="14"/>
          <w:szCs w:val="14"/>
        </w:rPr>
        <w:t>3) horário, dias e jornada de trabalho a que está sujeito;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a.</w:t>
      </w:r>
      <w:proofErr w:type="gramEnd"/>
      <w:r w:rsidRPr="004A468E">
        <w:rPr>
          <w:rFonts w:ascii="Verdana" w:hAnsi="Verdana" w:cs="Frutiger-Cn"/>
          <w:sz w:val="14"/>
          <w:szCs w:val="14"/>
        </w:rPr>
        <w:t>4) bem como que não registra, em seus assentamentos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quaisquer penalidades administrativas.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 xml:space="preserve">b) Comprovante de que possui </w:t>
      </w:r>
      <w:proofErr w:type="spellStart"/>
      <w:r w:rsidRPr="004A468E">
        <w:rPr>
          <w:rFonts w:ascii="Verdana" w:hAnsi="Verdana" w:cs="Frutiger-Cn"/>
          <w:sz w:val="14"/>
          <w:szCs w:val="14"/>
        </w:rPr>
        <w:t>conta-corrente</w:t>
      </w:r>
      <w:proofErr w:type="spellEnd"/>
      <w:r w:rsidRPr="004A468E">
        <w:rPr>
          <w:rFonts w:ascii="Verdana" w:hAnsi="Verdana" w:cs="Frutiger-Cn"/>
          <w:sz w:val="14"/>
          <w:szCs w:val="14"/>
        </w:rPr>
        <w:t xml:space="preserve"> no Banco do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Brasil, em que </w:t>
      </w:r>
      <w:proofErr w:type="gramStart"/>
      <w:r w:rsidRPr="004A468E">
        <w:rPr>
          <w:rFonts w:ascii="Verdana" w:hAnsi="Verdana" w:cs="Frutiger-Cn"/>
          <w:sz w:val="14"/>
          <w:szCs w:val="14"/>
        </w:rPr>
        <w:t>conste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agência e número da conta;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c) Curriculum vitae atualizado;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d) 01 (uma) foto tamanho 3x4, recente;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e) Xerocópia autenticada ou xerocópia simples mais o original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(para conferência) dos seguintes documentos: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.1) último “</w:t>
      </w:r>
      <w:proofErr w:type="spellStart"/>
      <w:r w:rsidRPr="004A468E">
        <w:rPr>
          <w:rFonts w:ascii="Verdana" w:hAnsi="Verdana" w:cs="Frutiger-Cn"/>
          <w:sz w:val="14"/>
          <w:szCs w:val="14"/>
        </w:rPr>
        <w:t>hollerith</w:t>
      </w:r>
      <w:proofErr w:type="spellEnd"/>
      <w:r w:rsidRPr="004A468E">
        <w:rPr>
          <w:rFonts w:ascii="Verdana" w:hAnsi="Verdana" w:cs="Frutiger-Cn"/>
          <w:sz w:val="14"/>
          <w:szCs w:val="14"/>
        </w:rPr>
        <w:t>”;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.2) diploma devidamente reconhecido pelo Ministério da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Educação;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.3) para a Classe de Médico, certificado de conclusão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residência médica em Programa credenciado pela Comissão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Nacional de Residência Médica (CNRM) ou título de especialista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emitido pela Associação Médica Brasileira (AMB).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.4) documento de identidade: Carteira Nacional de Habilitação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– CNH (apenas modelo novo com foto) ou Carteira de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Identidade (RG);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.5) cadastro de pessoa física (CPF) ou documento oficial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que contenha o número do CPF;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.6) documento de identidade profissional emitida pelo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Conselho de Classe;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.7) título de eleitor e: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.7.1) comprovante de ter votado nas últimas eleições ou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certidão de quitação perante a justiça eleitoral;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.8) cartão PIS/PASEP;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.9) comprovante de residência.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3.2)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Na hipótese de o candidato ao cadastramento possuir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outros vínculos, além do declarado na inscrição, com a Administração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Pública Estadual, Federal ou Municipal, deverá apresentar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respectiva certidão em que deverão constar os dados mencionados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na alínea ”a” do subitem 3.1.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3.3)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Caso o candidato não possua outros vínculos com a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Administração Pública, além do declarado na inscrição, deverá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apresentar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declaração neste sentido, conforme modelo a ser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fornecido pelo Centro de Recursos Humanos do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3.4)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Na inscrição por procuração devem ser apresentados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Instrumento de Mandato com firma reconhecida do candidato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documento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 identidade do procurador bem como deverão ser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satisfeitas todas as exigências referidas nestas </w:t>
      </w:r>
      <w:r>
        <w:rPr>
          <w:rFonts w:ascii="Verdana" w:hAnsi="Verdana" w:cs="Frutiger-Cn"/>
          <w:sz w:val="14"/>
          <w:szCs w:val="14"/>
        </w:rPr>
        <w:t>I</w:t>
      </w:r>
      <w:r w:rsidRPr="004A468E">
        <w:rPr>
          <w:rFonts w:ascii="Verdana" w:hAnsi="Verdana" w:cs="Frutiger-Cn"/>
          <w:sz w:val="14"/>
          <w:szCs w:val="14"/>
        </w:rPr>
        <w:t>nstruções.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3.5)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Não serão aceitas inscrições via postal.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4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DAS FASES DE SELEÇÃO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4.1)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seleção constará das seguintes fases para as classes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Médico: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 xml:space="preserve">1ª Fase: Análise, pelo Centro de Recursos Humanos </w:t>
      </w:r>
      <w:r>
        <w:rPr>
          <w:rFonts w:ascii="Verdana" w:hAnsi="Verdana" w:cs="Frutiger-Cn"/>
          <w:sz w:val="14"/>
          <w:szCs w:val="14"/>
        </w:rPr>
        <w:t>–</w:t>
      </w:r>
      <w:r w:rsidRPr="004A468E">
        <w:rPr>
          <w:rFonts w:ascii="Verdana" w:hAnsi="Verdana" w:cs="Frutiger-Cn"/>
          <w:sz w:val="14"/>
          <w:szCs w:val="14"/>
        </w:rPr>
        <w:t xml:space="preserve"> CRH</w:t>
      </w:r>
      <w:r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 Autarquia, da documentação apresentada na forma do item</w:t>
      </w:r>
      <w:r>
        <w:rPr>
          <w:rFonts w:ascii="Verdana" w:hAnsi="Verdana" w:cs="Frutiger-Cn"/>
          <w:sz w:val="14"/>
          <w:szCs w:val="14"/>
        </w:rPr>
        <w:t xml:space="preserve"> </w:t>
      </w:r>
      <w:proofErr w:type="gramStart"/>
      <w:r w:rsidRPr="004A468E">
        <w:rPr>
          <w:rFonts w:ascii="Verdana" w:hAnsi="Verdana" w:cs="Frutiger-Cn"/>
          <w:sz w:val="14"/>
          <w:szCs w:val="14"/>
        </w:rPr>
        <w:t>3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deste Edital, o qual poderá solicitar esclarecimentos por parte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do candidato.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lastRenderedPageBreak/>
        <w:t>4.1.1. O candidato que, no prazo máximo de 30 (trinta)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dias (prorrogável por igual período, por solicitação </w:t>
      </w:r>
      <w:proofErr w:type="gramStart"/>
      <w:r w:rsidRPr="004A468E">
        <w:rPr>
          <w:rFonts w:ascii="Verdana" w:hAnsi="Verdana" w:cs="Frutiger-Cn"/>
          <w:sz w:val="14"/>
          <w:szCs w:val="14"/>
        </w:rPr>
        <w:t>escrita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interessado), deixar de providenciar a documentação ou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esclarecimentos solicitados pelo CRH, terá seu pedido de cadastramento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indeferido</w:t>
      </w:r>
      <w:proofErr w:type="gramEnd"/>
      <w:r w:rsidRPr="004A468E">
        <w:rPr>
          <w:rFonts w:ascii="Verdana" w:hAnsi="Verdana" w:cs="Frutiger-Cn"/>
          <w:sz w:val="14"/>
          <w:szCs w:val="14"/>
        </w:rPr>
        <w:t>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4.1.2. No exercício de referida atribuição, o CRH poderá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efetuar diligências para esclarecimentos quanto às </w:t>
      </w:r>
      <w:proofErr w:type="gramStart"/>
      <w:r w:rsidRPr="004A468E">
        <w:rPr>
          <w:rFonts w:ascii="Verdana" w:hAnsi="Verdana" w:cs="Frutiger-Cn"/>
          <w:sz w:val="14"/>
          <w:szCs w:val="14"/>
        </w:rPr>
        <w:t>informações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constantes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da documentação, bem como encaminhar o processo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análise da Procuradoria Jurídica da Autarquia, na hipótese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dúvidas quanto à aplicação da legislação atinente ao cadastramento,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indicando a questão jurídica a ser dirimida.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2ª Fase: Entrevista com análise do curriculum vitae, pelos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membros da Comissão de Cadastramento, Fiscalização e Avaliação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Laudos - CCFAL em que serão priorizados os anos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de experiência em perícias médicas, Título de </w:t>
      </w:r>
      <w:proofErr w:type="spellStart"/>
      <w:r w:rsidRPr="004A468E">
        <w:rPr>
          <w:rFonts w:ascii="Verdana" w:hAnsi="Verdana" w:cs="Frutiger-Cn"/>
          <w:sz w:val="14"/>
          <w:szCs w:val="14"/>
        </w:rPr>
        <w:t>specialista</w:t>
      </w:r>
      <w:proofErr w:type="spellEnd"/>
      <w:r w:rsidRPr="004A468E">
        <w:rPr>
          <w:rFonts w:ascii="Verdana" w:hAnsi="Verdana" w:cs="Frutiger-Cn"/>
          <w:sz w:val="14"/>
          <w:szCs w:val="14"/>
        </w:rPr>
        <w:t xml:space="preserve"> em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Medicina Legal e Perícias Médicas e a participação em cursos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organizados pelo IMESC.</w:t>
      </w:r>
    </w:p>
    <w:p w:rsidR="004A468E" w:rsidRPr="004A468E" w:rsidRDefault="004A468E" w:rsidP="0094484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68E">
        <w:rPr>
          <w:rFonts w:ascii="Verdana" w:hAnsi="Verdana" w:cs="Frutiger-Cn"/>
          <w:sz w:val="14"/>
          <w:szCs w:val="14"/>
        </w:rPr>
        <w:t>3ª Fase: Participação em cursos de treinamento e atividades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capacitação ministrados na sede do IMESC, à distância ou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local a ser determinado por esta instituição, com frequência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obrigatória;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4ª Fase: Prova teórica, de caráter eliminatório, constituída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de questões objetivas, consistentes em testes de </w:t>
      </w:r>
      <w:proofErr w:type="gramStart"/>
      <w:r w:rsidRPr="004A468E">
        <w:rPr>
          <w:rFonts w:ascii="Verdana" w:hAnsi="Verdana" w:cs="Frutiger-Cn"/>
          <w:sz w:val="14"/>
          <w:szCs w:val="14"/>
        </w:rPr>
        <w:t>múltipla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escolha</w:t>
      </w:r>
      <w:proofErr w:type="gramEnd"/>
      <w:r w:rsidRPr="004A468E">
        <w:rPr>
          <w:rFonts w:ascii="Verdana" w:hAnsi="Verdana" w:cs="Frutiger-Cn"/>
          <w:sz w:val="14"/>
          <w:szCs w:val="14"/>
        </w:rPr>
        <w:t>, e discursivas, abrangendo a matéria médico-legal abordada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durante as apresentações ministradas, conforme literatura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disponibilizada pela Diretoria Médica e Comissão de Cadastramento,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Fiscalização e Avaliação de Laudos – CCFAL, com vistas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 avaliar o conhecimento do candidato.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5ª Fase: Participação em estágio prático, com duração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mínima de 30 horas, em que </w:t>
      </w:r>
      <w:proofErr w:type="gramStart"/>
      <w:r w:rsidRPr="004A468E">
        <w:rPr>
          <w:rFonts w:ascii="Verdana" w:hAnsi="Verdana" w:cs="Frutiger-Cn"/>
          <w:sz w:val="14"/>
          <w:szCs w:val="14"/>
        </w:rPr>
        <w:t>serão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realizados acompanhamento,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entrevista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guiada e elaboração de laudos periciais, com subsequente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avaliação</w:t>
      </w:r>
      <w:proofErr w:type="gramEnd"/>
      <w:r w:rsidRPr="004A468E">
        <w:rPr>
          <w:rFonts w:ascii="Verdana" w:hAnsi="Verdana" w:cs="Frutiger-Cn"/>
          <w:sz w:val="14"/>
          <w:szCs w:val="14"/>
        </w:rPr>
        <w:t>, de caráter eliminatório, pela Comissão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Cadastramento, Fiscalização e Avaliação de Laudos – CCFAL.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4.2)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seleção constará das seguintes fases para as classes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Cirurgião-Dentista e Agente Técnico de Assistência à Saúde,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com formação em assistência social: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1ª Fase: Análise, pelo CRH da Autarquia, da documentação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apresentada na forma do item </w:t>
      </w:r>
      <w:proofErr w:type="gramStart"/>
      <w:r w:rsidRPr="004A468E">
        <w:rPr>
          <w:rFonts w:ascii="Verdana" w:hAnsi="Verdana" w:cs="Frutiger-Cn"/>
          <w:sz w:val="14"/>
          <w:szCs w:val="14"/>
        </w:rPr>
        <w:t>3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deste Edital, o qual poderá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solicitar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esclarecimentos por parte do candidato.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4.2.1. O candidato que, no prazo máximo de 30 (trinta)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dias (prorrogável por igual período, por solicitação </w:t>
      </w:r>
      <w:proofErr w:type="gramStart"/>
      <w:r w:rsidRPr="004A468E">
        <w:rPr>
          <w:rFonts w:ascii="Verdana" w:hAnsi="Verdana" w:cs="Frutiger-Cn"/>
          <w:sz w:val="14"/>
          <w:szCs w:val="14"/>
        </w:rPr>
        <w:t>escrita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interessado), deixar de providenciar a documentação </w:t>
      </w:r>
      <w:proofErr w:type="spellStart"/>
      <w:r w:rsidRPr="004A468E">
        <w:rPr>
          <w:rFonts w:ascii="Verdana" w:hAnsi="Verdana" w:cs="Frutiger-Cn"/>
          <w:sz w:val="14"/>
          <w:szCs w:val="14"/>
        </w:rPr>
        <w:t>ouesclarecimentos</w:t>
      </w:r>
      <w:proofErr w:type="spellEnd"/>
      <w:r w:rsidRPr="004A468E">
        <w:rPr>
          <w:rFonts w:ascii="Verdana" w:hAnsi="Verdana" w:cs="Frutiger-Cn"/>
          <w:sz w:val="14"/>
          <w:szCs w:val="14"/>
        </w:rPr>
        <w:t xml:space="preserve"> solicitados pelo CRH, terá seu pedido de cadastramento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indeferido.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4.2.2. No exercício de referida atribuição, o CRH poderá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efetuar diligências para esclarecimentos quanto às </w:t>
      </w:r>
      <w:proofErr w:type="gramStart"/>
      <w:r w:rsidRPr="004A468E">
        <w:rPr>
          <w:rFonts w:ascii="Verdana" w:hAnsi="Verdana" w:cs="Frutiger-Cn"/>
          <w:sz w:val="14"/>
          <w:szCs w:val="14"/>
        </w:rPr>
        <w:t>informações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constantes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da documentação, bem como encaminhar o processo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análise da Procuradoria Jurídica da Autarquia, na hipótese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dúvidas quanto à aplicação da legislação atinente ao cadastramento,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indicando a questão jurídica a ser dirimida.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2ª Fase: Entrevista com análise do curriculum vitae, pelos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membros da Comissão de Cadastramento, Fiscalização e Avaliação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Laudos – CCFAL, em que serão priorizados os anos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experiência em perícias e a participação em cursos organizados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pelo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3ª Fase: Participação em cursos de treinamento e atividades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capacitação ministrados na sede do IMESC, à distância ou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em local a ser determinado por esta instituição, com </w:t>
      </w:r>
      <w:proofErr w:type="gramStart"/>
      <w:r w:rsidRPr="004A468E">
        <w:rPr>
          <w:rFonts w:ascii="Verdana" w:hAnsi="Verdana" w:cs="Frutiger-Cn"/>
          <w:sz w:val="14"/>
          <w:szCs w:val="14"/>
        </w:rPr>
        <w:t>frequência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obrigatória</w:t>
      </w:r>
      <w:proofErr w:type="gramEnd"/>
      <w:r w:rsidRPr="004A468E">
        <w:rPr>
          <w:rFonts w:ascii="Verdana" w:hAnsi="Verdana" w:cs="Frutiger-Cn"/>
          <w:sz w:val="14"/>
          <w:szCs w:val="14"/>
        </w:rPr>
        <w:t>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4ª Fase: Prova teórica, de caráter eliminatório, constituída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de questões objetivas, consistentes em testes de </w:t>
      </w:r>
      <w:proofErr w:type="gramStart"/>
      <w:r w:rsidRPr="004A468E">
        <w:rPr>
          <w:rFonts w:ascii="Verdana" w:hAnsi="Verdana" w:cs="Frutiger-Cn"/>
          <w:sz w:val="14"/>
          <w:szCs w:val="14"/>
        </w:rPr>
        <w:t>múltipla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escolha</w:t>
      </w:r>
      <w:proofErr w:type="gramEnd"/>
      <w:r w:rsidRPr="004A468E">
        <w:rPr>
          <w:rFonts w:ascii="Verdana" w:hAnsi="Verdana" w:cs="Frutiger-Cn"/>
          <w:sz w:val="14"/>
          <w:szCs w:val="14"/>
        </w:rPr>
        <w:t>, e discursivas, abrangendo a matéria médico-legal abordada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durante as apresentações ministradas, conforme literatura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disponibilizada pela Diretoria Médica e Comissão de Cadastramento,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Fiscalização e Avaliação de Laudos – CCFAL, com vistas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 avaliar o conhecimento do candidato.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5ª Fase: Participação em estágio prático, com duração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mínima de 30 horas, em que </w:t>
      </w:r>
      <w:proofErr w:type="gramStart"/>
      <w:r w:rsidRPr="004A468E">
        <w:rPr>
          <w:rFonts w:ascii="Verdana" w:hAnsi="Verdana" w:cs="Frutiger-Cn"/>
          <w:sz w:val="14"/>
          <w:szCs w:val="14"/>
        </w:rPr>
        <w:t>serão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realizados acompanhamento,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entrevista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guiada e elaboração de laudos periciais, com subsequente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avaliação, de caráter eliminatório, pela Comissão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Cadastramento, Fiscalização e Avaliação de Laudos – CCFAL.</w:t>
      </w:r>
    </w:p>
    <w:p w:rsidR="00944845" w:rsidRPr="004A468E" w:rsidRDefault="00944845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5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 CADASTRAMENTO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Será considerado cadastrado no IMESC o candidato que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haja se submetido a todas as fases da seleção e que tenha sido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considerado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habilitado ao desempenho das funções nas avaliações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teóricas e práticas.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 cadastramento não obriga à abertura imediata de agendamento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ao perito, ficando o mesmo diretamente relacionado à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demanda do órgão e à aprovação da Diretoria, após participação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estágios determinados, em que serão realizados acompanhamento,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entrevista guiada e elaboração de laudos periciais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com subsequente avaliação pela Comissão de Cadastramento,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Fiscalização e Avaliação de Laudos – CCFAL.</w:t>
      </w:r>
    </w:p>
    <w:p w:rsidR="00944845" w:rsidRPr="004A468E" w:rsidRDefault="00944845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6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DOS RECURSOS E ADVERTÊNCIAS NECESSÁRIAS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 todo e qualquer candidato caberá recurso a ser dirigido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ao Superintendente do IMESC;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Das decisões atinentes ao cadastramento caberá recurso no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prazo de 05 dias úteis, contados a partir da publicação do Diário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Oficial do Estado.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6.1)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inexatidão de afirmativas, documentos ou quaisquer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irregularidades verificadas, a qualquer tempo, para qualquer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candidato, implicará no cancelamento do cadastramento 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mesmo, anulando-se todos os atos decorrentes da inscrição, sem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prejuízo da aplicação de eventuais medidas legais, administrativas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</w:t>
      </w:r>
      <w:proofErr w:type="gramEnd"/>
      <w:r w:rsidRPr="004A468E">
        <w:rPr>
          <w:rFonts w:ascii="Verdana" w:hAnsi="Verdana" w:cs="Frutiger-Cn"/>
          <w:sz w:val="14"/>
          <w:szCs w:val="14"/>
        </w:rPr>
        <w:t>/ou judiciais cabíveis.</w:t>
      </w:r>
    </w:p>
    <w:p w:rsidR="00944845" w:rsidRPr="004A468E" w:rsidRDefault="00944845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7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DO LOCAL E HORÁRIO DE TRABALHO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7.1)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abertura de agendamento está condicionada a disponibilidade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perícias pelo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 quantidade de perícias a serem realizadas e o local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realização das perícias será determinado pelo Diretor do Departamento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Estudos e Perícias.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7.2)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As perícias, avaliações e exames serão realizados em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horário pré-estabelecido, na sede do IMESC ou em local previamente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determinado pela administração.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7.3)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Os candidatos se comprometerão a desempenhar as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funções de perito oficial do IMESC, fora do período normal ou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extraordinário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de trabalho a que estiverem sujeitos no respectivo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órgão de origem e no órgão onde exerça acumulação, se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 caso, na forma do disposto no inciso IX do artigo 124, da Lei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10.261, de 28-10-1968.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7.4)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Para a realização das perícias que forem atribuídas aos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cadastrados, deverá ser respeitada a jornada, dias e o horário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trabalho dos mesmos no seu órgão de origem e no órgão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onde exerça acumulação, se o caso, de conformidade com a(s)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certidão (</w:t>
      </w:r>
      <w:proofErr w:type="spellStart"/>
      <w:r w:rsidRPr="004A468E">
        <w:rPr>
          <w:rFonts w:ascii="Verdana" w:hAnsi="Verdana" w:cs="Frutiger-Cn"/>
          <w:sz w:val="14"/>
          <w:szCs w:val="14"/>
        </w:rPr>
        <w:t>ões</w:t>
      </w:r>
      <w:proofErr w:type="spellEnd"/>
      <w:r w:rsidRPr="004A468E">
        <w:rPr>
          <w:rFonts w:ascii="Verdana" w:hAnsi="Verdana" w:cs="Frutiger-Cn"/>
          <w:sz w:val="14"/>
          <w:szCs w:val="14"/>
        </w:rPr>
        <w:t>) apresentada(s) no ato da inscrição.</w:t>
      </w:r>
    </w:p>
    <w:p w:rsidR="00944845" w:rsidRPr="004A468E" w:rsidRDefault="00944845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8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DAS OBRIGAÇÕES DOS CADASTRADOS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Para o exercício de suas atribuições junto ao IMESC, 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servidores cadastrados DEVERÃO observar as </w:t>
      </w:r>
      <w:proofErr w:type="gramStart"/>
      <w:r w:rsidRPr="004A468E">
        <w:rPr>
          <w:rFonts w:ascii="Verdana" w:hAnsi="Verdana" w:cs="Frutiger-Cn"/>
          <w:sz w:val="14"/>
          <w:szCs w:val="14"/>
        </w:rPr>
        <w:t>determinações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previstas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na Portaria 10/2010 - S - IMESC de 07-10-2010, alterada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pela Portaria - S - IMESC 03/2014, de 26-02-2014 e pela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Portaria - S - IMESC 07/2015, de 21-07-2015, a saber: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Cumprir os deveres atinentes ao perito, previstos no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Código de Processo Civil e Penal, bem como observar os deveres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decorrentes de seu vínculo funcional.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lastRenderedPageBreak/>
        <w:t>8.2)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Nos casos das perícias que se processam em segredo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justiça, os cadastrados deverão observar o devido sigilo, sob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as penas da lei.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8.3)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Observar rigorosamente o horário e os dias designados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a realização das perícias, devendo comunicar ao IMESC,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com antecedência de 45 (quarenta e cinco) dias, as hipóteses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afastamento de seu cargo/função (férias, licenças, etc.) para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que haja possibilidade de readequação do agendamento das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perícias.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8.4)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Informar ao IMESC quaisquer alterações de sua jornada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de trabalho ou horário de trabalho, bem como </w:t>
      </w:r>
      <w:r w:rsidR="00944845">
        <w:rPr>
          <w:rFonts w:ascii="Verdana" w:hAnsi="Verdana" w:cs="Frutiger-Cn"/>
          <w:sz w:val="14"/>
          <w:szCs w:val="14"/>
        </w:rPr>
        <w:t>a</w:t>
      </w:r>
      <w:r w:rsidRPr="004A468E">
        <w:rPr>
          <w:rFonts w:ascii="Verdana" w:hAnsi="Verdana" w:cs="Frutiger-Cn"/>
          <w:sz w:val="14"/>
          <w:szCs w:val="14"/>
        </w:rPr>
        <w:t>posentadoria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 eventual rompimento do vínculo no órgão de origem, tão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logo seja notificado da mesma, além de qualquer alteração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endereço.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8.5)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Apresentar-se adequadamente trajado, usando avental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 roupa branca (sem logotipo/marca de outra instituição) 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crachá, nos termos do art. 241, inciso X, da Lei 10.261/68.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8.6)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Prestar esclarecimentos sobre laudo de sua autoria ou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quaisquer outras necessidades emergenciais, quando notificado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 intimado pelo Poder Judiciário, pela administração do IMESC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 por qualquer outra autoridade competente, devendo comparecer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juízo, a sede do Instituto ou a outro local determinado.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8.7)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Nas perícias médico-legais e psiquiátricas, em processos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natureza cível e administrativa, entregar o laudo e as solicitações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pedidos de exames e/ou avaliações complementares,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no prazo máximo de 45 dias, contados da realização da perícia,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utilizando modelo de laudo padronizado pelo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Em processos de natureza criminal o prazo de conclusão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das perícias supracitadas é de 30 dias, contados da </w:t>
      </w:r>
      <w:proofErr w:type="gramStart"/>
      <w:r w:rsidRPr="004A468E">
        <w:rPr>
          <w:rFonts w:ascii="Verdana" w:hAnsi="Verdana" w:cs="Frutiger-Cn"/>
          <w:sz w:val="14"/>
          <w:szCs w:val="14"/>
        </w:rPr>
        <w:t>realização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da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perícia.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8.7.1. Se o servidor cadastrado for incumbido da realização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avaliação complementar, esta deverá ser entregue no prazo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máximo de 30 dias, contados da ciência da referida solicitação. 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8.7.2. Entregar as respostas de pedido de esclarecimentos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ou quesitos suplementares, no prazo máximo de 15 (quinze),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contados da ciência de referida solicitação, se outro prazo não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tiver sido estabelecido pela autoridade requisitante.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8.7.3. Os prazos acima estabelecidos serão contínuos, sem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qualquer interrupção ou suspensão.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8.7.4. Os prazos poderão ser prorrogados por igual período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desde que devidamente justificados, mediante solicitação formal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dirigida ao Diretor do Centro de Perícias.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8.8)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Escusar-se do encargo mediante requerimento JUSTIFICADO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dirigido ao Diretor do Centro de Perícias, nos casos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suspeição e impedimento, somente nas hipóteses previstas nos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artigos 144 a 148 do novo Código de Processo Civil e 252 do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Código de Processo Penal.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8.9)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Estabelecer o dia para comparecimento semanal no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IMESC, a fim de tomar ciência das pastas que se encontram a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sua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disposição para conclusão das perícias e das solicitações de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avaliações complementares e de respostas a quesitos.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8.9.1. Na hipótese de o servidor cadastrado não comparecer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em duas semanas consecutivas para proceder </w:t>
      </w:r>
      <w:proofErr w:type="gramStart"/>
      <w:r w:rsidRPr="004A468E">
        <w:rPr>
          <w:rFonts w:ascii="Verdana" w:hAnsi="Verdana" w:cs="Frutiger-Cn"/>
          <w:sz w:val="14"/>
          <w:szCs w:val="14"/>
        </w:rPr>
        <w:t>a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retirada das</w:t>
      </w:r>
      <w:r w:rsidR="00944845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pastas e quesitos sob sua responsabilidade, injustificadamente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aquele será notificado através do Diário Oficial do Estado para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que tome ciência, data em que começarão a fluir os prazos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estabelecidos no item 8.7.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8.10)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Entregar pastas em seu poder, devidamente concluídas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no prazo máximo de 30 dias, a partir do ato de </w:t>
      </w:r>
      <w:proofErr w:type="spellStart"/>
      <w:r w:rsidRPr="004A468E">
        <w:rPr>
          <w:rFonts w:ascii="Verdana" w:hAnsi="Verdana" w:cs="Frutiger-Cn"/>
          <w:sz w:val="14"/>
          <w:szCs w:val="14"/>
        </w:rPr>
        <w:t>descadastramento</w:t>
      </w:r>
      <w:proofErr w:type="spellEnd"/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publicado no Diário Oficial do Estado.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8.11)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É vedado ao servidor cadastrado no IMESC ser indicado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e/ou atuar como assistente técnico das partes nas perícias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requisitadas à autarquia.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Para a manutenção do exercício de suas atribuições junto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ao IMESC, os servidores cadastrados DEVERÃO observar </w:t>
      </w:r>
      <w:proofErr w:type="gramStart"/>
      <w:r w:rsidRPr="004A468E">
        <w:rPr>
          <w:rFonts w:ascii="Verdana" w:hAnsi="Verdana" w:cs="Frutiger-Cn"/>
          <w:sz w:val="14"/>
          <w:szCs w:val="14"/>
        </w:rPr>
        <w:t>as</w:t>
      </w:r>
      <w:proofErr w:type="gramEnd"/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recomendações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da Diretoria referentes à participação em cursos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capacitação e de educação continuada, na sede do IMESC ou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local a ser determinado, com frequência mínima obrigatória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estabelecida de acordo com o tempo de exercício pericial na instituição: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profissionais cadastrados até 02 anos, 75% e para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profissionais cadastrados a mais de 02 anos, 50%. A presença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dos servidores cadastrados será imprescindível, em algumas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atividades didáticas e de atualização, em caráter excepcional,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obrigatória mediante convocação da DDEP.</w:t>
      </w:r>
    </w:p>
    <w:p w:rsidR="0027738C" w:rsidRPr="004A468E" w:rsidRDefault="0027738C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9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>) DAS SANÇÕES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No caso de descumprimento das obrigações estabelecidas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no item </w:t>
      </w:r>
      <w:proofErr w:type="gramStart"/>
      <w:r w:rsidRPr="004A468E">
        <w:rPr>
          <w:rFonts w:ascii="Verdana" w:hAnsi="Verdana" w:cs="Frutiger-Cn"/>
          <w:sz w:val="14"/>
          <w:szCs w:val="14"/>
        </w:rPr>
        <w:t>8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do presente edital, o Diretor do Centro de Perícias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deverá</w:t>
      </w:r>
      <w:proofErr w:type="gramEnd"/>
      <w:r w:rsidRPr="004A468E">
        <w:rPr>
          <w:rFonts w:ascii="Verdana" w:hAnsi="Verdana" w:cs="Frutiger-Cn"/>
          <w:sz w:val="14"/>
          <w:szCs w:val="14"/>
        </w:rPr>
        <w:t>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9.1)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Notificar o perito, para apresentar justificativa, no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prazo de 05 dias, decidindo também neste ato, pela: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a) suspensão cautelar do agendamento de novas perícias;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b) proposição ao Superintendente de suspensão do pagamento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 remuneração do servidor até que seja satisfeita a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exigência</w:t>
      </w:r>
      <w:proofErr w:type="gramEnd"/>
      <w:r w:rsidRPr="004A468E">
        <w:rPr>
          <w:rFonts w:ascii="Verdana" w:hAnsi="Verdana" w:cs="Frutiger-Cn"/>
          <w:sz w:val="14"/>
          <w:szCs w:val="14"/>
        </w:rPr>
        <w:t>, quando se tratar de descumprimento dos prazos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previstos no item 8.7 deste edital.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9.1.1)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tratando-se de descumprimento dos prazos previstos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responder quesitos suplementares ou prestar esclarecimentos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sobre o laudo, o Diretor do Centro de Perícias poderá, ainda,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propor à autoridade judicial requisitante a intimação do servidor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para apresentar as respostas ou os esclarecimentos diretamente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em audiência.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9.2)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Após apresentada a justificativa, o Diretor do Centro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Perícias, entendendo que restou injustificado o descumprimento,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dará ciência do fato ao Superintendente, que decidirá,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motivadamente, pela instauração, ou não, de procedimento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sancionatório previsto na Lei 10.177/98, o qual poderá ensejar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as seguintes penalidades: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9.2.1. Advertência.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9.2.2. Suspensão do cadastramento do servidor, por até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90 dias.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 xml:space="preserve">9.2.3. </w:t>
      </w:r>
      <w:proofErr w:type="spellStart"/>
      <w:r w:rsidRPr="004A468E">
        <w:rPr>
          <w:rFonts w:ascii="Verdana" w:hAnsi="Verdana" w:cs="Frutiger-Cn"/>
          <w:sz w:val="14"/>
          <w:szCs w:val="14"/>
        </w:rPr>
        <w:t>Descadastramento</w:t>
      </w:r>
      <w:proofErr w:type="spellEnd"/>
      <w:r w:rsidRPr="004A468E">
        <w:rPr>
          <w:rFonts w:ascii="Verdana" w:hAnsi="Verdana" w:cs="Frutiger-Cn"/>
          <w:sz w:val="14"/>
          <w:szCs w:val="14"/>
        </w:rPr>
        <w:t>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9.3)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Instaurado o procedimento sancionatório, havendo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conveniência para a instrução ou para o serviço, poderá a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Superintendente resolver pela suspensão, ou não, cautelar do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agendamento pericial do cadastrado e, se for o caso, comunicará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à autoridade requisitante o ocorrido para adoção das medidas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cabíveis naquela esfera.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 xml:space="preserve">9.3.1. Na hipótese da Diretoria do Centro de Perícias </w:t>
      </w:r>
      <w:proofErr w:type="gramStart"/>
      <w:r w:rsidRPr="004A468E">
        <w:rPr>
          <w:rFonts w:ascii="Verdana" w:hAnsi="Verdana" w:cs="Frutiger-Cn"/>
          <w:sz w:val="14"/>
          <w:szCs w:val="14"/>
        </w:rPr>
        <w:t>verificar</w:t>
      </w:r>
      <w:proofErr w:type="gramEnd"/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que os fatos e a autoria estão suficientemente caracterizados,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poderá a mesma diretamente propor, ao Superintendente, 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instauração de procedimento sancionatório na forma estabelecida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nos subitens 9.2 e 9.3, independentemente da notificação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prevista no subitem 9.1.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 xml:space="preserve">9.3.2. A atribuição prevista neste item </w:t>
      </w:r>
      <w:proofErr w:type="gramStart"/>
      <w:r w:rsidRPr="004A468E">
        <w:rPr>
          <w:rFonts w:ascii="Verdana" w:hAnsi="Verdana" w:cs="Frutiger-Cn"/>
          <w:sz w:val="14"/>
          <w:szCs w:val="14"/>
        </w:rPr>
        <w:t>9</w:t>
      </w:r>
      <w:proofErr w:type="gramEnd"/>
      <w:r w:rsidRPr="004A468E">
        <w:rPr>
          <w:rFonts w:ascii="Verdana" w:hAnsi="Verdana" w:cs="Frutiger-Cn"/>
          <w:sz w:val="14"/>
          <w:szCs w:val="14"/>
        </w:rPr>
        <w:t>, nas atividades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periciais desempenhadas pelo Diretor do Centro de Perícias,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caberá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ao Diretor do Departamento de Estudos e Perícias e,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quanto às desempenhadas por este, ao Superintendente.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9.3.3. O Superintendente da Autarquia poderá adotar diretamente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todas as providências estabelecidas neste item.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9.4)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Tratando-se de servidores dos quadros do IMESC 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cadastrados nos termos do Decreto 49.260 de 17-12-2004, o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descumprimento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das obrigações estabelecidas no item 8 do presente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edital poderá ensejar, também, a aplicação das penas previstas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no Estatuto dos Funcionários Públicos Civis, Lei 10.261/98.</w:t>
      </w:r>
    </w:p>
    <w:p w:rsidR="0027738C" w:rsidRPr="004A468E" w:rsidRDefault="0027738C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10)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 xml:space="preserve"> DAS HIPÓTESES DE DESCADASTRAMENTO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b/>
          <w:sz w:val="14"/>
          <w:szCs w:val="14"/>
        </w:rPr>
        <w:t>Haverá o DESCADASTRAMENTO,</w:t>
      </w:r>
      <w:r w:rsidRPr="004A468E">
        <w:rPr>
          <w:rFonts w:ascii="Verdana" w:hAnsi="Verdana" w:cs="Frutiger-Cn"/>
          <w:sz w:val="14"/>
          <w:szCs w:val="14"/>
        </w:rPr>
        <w:t xml:space="preserve"> nas seguintes hipóteses: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10.1)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pedido, mediante requerimento escrito do cadastrado,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dirigido ao Diretor do Centro de Perícias, com antecedência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 mínima de 90 dias, EXCETO nas hipóteses de caso fortuito ou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força maior, devidamente comprovadas.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10.2)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Por descumprimento das obrigações estabelecidas no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item 8 do presente edital, mediante procedimento sancionatório,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estabelecido na Lei 10.177, de 30-12-1998.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10.3)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O </w:t>
      </w:r>
      <w:proofErr w:type="spellStart"/>
      <w:r w:rsidRPr="004A468E">
        <w:rPr>
          <w:rFonts w:ascii="Verdana" w:hAnsi="Verdana" w:cs="Frutiger-Cn"/>
          <w:sz w:val="14"/>
          <w:szCs w:val="14"/>
        </w:rPr>
        <w:t>descadastramento</w:t>
      </w:r>
      <w:proofErr w:type="spellEnd"/>
      <w:r w:rsidRPr="004A468E">
        <w:rPr>
          <w:rFonts w:ascii="Verdana" w:hAnsi="Verdana" w:cs="Frutiger-Cn"/>
          <w:sz w:val="14"/>
          <w:szCs w:val="14"/>
        </w:rPr>
        <w:t xml:space="preserve"> não desobrigará o perito de concluir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as perícias que houver iniciado, bem como de responder a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quesitos e indagações das autoridades requisitantes nos laudos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por ele elaborados.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lastRenderedPageBreak/>
        <w:t>10.4.)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O </w:t>
      </w:r>
      <w:proofErr w:type="spellStart"/>
      <w:r w:rsidRPr="004A468E">
        <w:rPr>
          <w:rFonts w:ascii="Verdana" w:hAnsi="Verdana" w:cs="Frutiger-Cn"/>
          <w:sz w:val="14"/>
          <w:szCs w:val="14"/>
        </w:rPr>
        <w:t>descadastramento</w:t>
      </w:r>
      <w:proofErr w:type="spellEnd"/>
      <w:r w:rsidRPr="004A468E">
        <w:rPr>
          <w:rFonts w:ascii="Verdana" w:hAnsi="Verdana" w:cs="Frutiger-Cn"/>
          <w:sz w:val="14"/>
          <w:szCs w:val="14"/>
        </w:rPr>
        <w:t>, por descumprimento das obrigações,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impedirá o perito de pleitear novo cadastramento na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Autarquia, pelo período de 05 (cinco) anos, contados da decisão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definitiva.</w:t>
      </w:r>
    </w:p>
    <w:p w:rsidR="0027738C" w:rsidRPr="004A468E" w:rsidRDefault="0027738C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11)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 xml:space="preserve"> DOS HONORÁRIOS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Os honorários atinentes da realização de perícias, avaliações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e exames correlatos serão pagos de acordo com </w:t>
      </w:r>
      <w:proofErr w:type="gramStart"/>
      <w:r w:rsidRPr="004A468E">
        <w:rPr>
          <w:rFonts w:ascii="Verdana" w:hAnsi="Verdana" w:cs="Frutiger-Cn"/>
          <w:sz w:val="14"/>
          <w:szCs w:val="14"/>
        </w:rPr>
        <w:t>o</w:t>
      </w:r>
      <w:proofErr w:type="gramEnd"/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estabelecido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no artigo 4º do Decreto 49.260, de 17-12-2004,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alterado pelo artigo 1º do Decreto 59.472, de 26-08-2013, 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quais correspondem, atualmente, aos seguintes valores: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11.1)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R$ 287,73 para as perícias médicas.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11.2)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R$ 215,28 para as avaliações necessárias e subsidiárias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à conclusão das perícias médicas de que trata o subitem</w:t>
      </w:r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11.1.</w:t>
      </w:r>
    </w:p>
    <w:p w:rsidR="0027738C" w:rsidRPr="004A468E" w:rsidRDefault="0027738C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12)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 xml:space="preserve"> DO PAGAMENTO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Os pagamentos referentes às perícias, às avaliações e aos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exames correlatos serão efetuados após a entrega dos mesmos,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 xml:space="preserve">devidamente concluídos, à Equipe de Controle de Perícias </w:t>
      </w:r>
      <w:proofErr w:type="gramStart"/>
      <w:r w:rsidRPr="004A468E">
        <w:rPr>
          <w:rFonts w:ascii="Verdana" w:hAnsi="Verdana" w:cs="Frutiger-Cn"/>
          <w:sz w:val="14"/>
          <w:szCs w:val="14"/>
        </w:rPr>
        <w:t>do</w:t>
      </w:r>
      <w:proofErr w:type="gramEnd"/>
    </w:p>
    <w:p w:rsid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IMESC.</w:t>
      </w:r>
    </w:p>
    <w:p w:rsidR="0027738C" w:rsidRPr="004A468E" w:rsidRDefault="0027738C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14"/>
          <w:szCs w:val="14"/>
        </w:rPr>
      </w:pPr>
      <w:proofErr w:type="gramStart"/>
      <w:r w:rsidRPr="004A468E">
        <w:rPr>
          <w:rFonts w:ascii="Verdana" w:hAnsi="Verdana" w:cs="Frutiger-Cn"/>
          <w:b/>
          <w:sz w:val="14"/>
          <w:szCs w:val="14"/>
        </w:rPr>
        <w:t>13)</w:t>
      </w:r>
      <w:proofErr w:type="gramEnd"/>
      <w:r w:rsidRPr="004A468E">
        <w:rPr>
          <w:rFonts w:ascii="Verdana" w:hAnsi="Verdana" w:cs="Frutiger-Cn"/>
          <w:b/>
          <w:sz w:val="14"/>
          <w:szCs w:val="14"/>
        </w:rPr>
        <w:t xml:space="preserve"> DAS DISPOSIÇÕES FINAIS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13.1)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 inscrição do candidato implicará no conhecimento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das presentes instruções e na aceitação de todas as condições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referentes à seleção aqui estabelecidas e às normas e rotinas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internas do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13.2)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Os casos omissos serão resolvidos pelo Superintendente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Pr="004A468E">
        <w:rPr>
          <w:rFonts w:ascii="Verdana" w:hAnsi="Verdana" w:cs="Frutiger-Cn"/>
          <w:sz w:val="14"/>
          <w:szCs w:val="14"/>
        </w:rPr>
        <w:t>do IMESC.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13.3) Eventuais esclarecimentos poderão ser obtidos no</w:t>
      </w:r>
      <w:r w:rsidR="0027738C">
        <w:rPr>
          <w:rFonts w:ascii="Verdana" w:hAnsi="Verdana" w:cs="Frutiger-Cn"/>
          <w:sz w:val="14"/>
          <w:szCs w:val="14"/>
        </w:rPr>
        <w:t xml:space="preserve"> </w:t>
      </w:r>
      <w:r w:rsidR="00FF6E3F">
        <w:rPr>
          <w:rFonts w:ascii="Verdana" w:hAnsi="Verdana" w:cs="Frutiger-Cn"/>
          <w:sz w:val="14"/>
          <w:szCs w:val="14"/>
        </w:rPr>
        <w:tab/>
      </w:r>
      <w:r w:rsidRPr="004A468E">
        <w:rPr>
          <w:rFonts w:ascii="Verdana" w:hAnsi="Verdana" w:cs="Frutiger-Cn"/>
          <w:sz w:val="14"/>
          <w:szCs w:val="14"/>
        </w:rPr>
        <w:t>CRH ou DDEP do IMESC, pessoalmente ou pelos telefones (11)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3821-1235 ou 3821-1271.</w:t>
      </w:r>
    </w:p>
    <w:p w:rsidR="004A468E" w:rsidRPr="004A468E" w:rsidRDefault="004A468E" w:rsidP="004A46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4"/>
          <w:szCs w:val="14"/>
        </w:rPr>
      </w:pPr>
      <w:r w:rsidRPr="004A468E">
        <w:rPr>
          <w:rFonts w:ascii="Verdana" w:hAnsi="Verdana" w:cs="Frutiger-Cn"/>
          <w:sz w:val="14"/>
          <w:szCs w:val="14"/>
        </w:rPr>
        <w:t>14. Este edital entrará em vigor na data de sua publicação,</w:t>
      </w:r>
    </w:p>
    <w:p w:rsidR="001C156C" w:rsidRPr="004A468E" w:rsidRDefault="004A468E" w:rsidP="004A468E">
      <w:pPr>
        <w:rPr>
          <w:rFonts w:ascii="Verdana" w:hAnsi="Verdana"/>
        </w:rPr>
      </w:pPr>
      <w:proofErr w:type="gramStart"/>
      <w:r w:rsidRPr="004A468E">
        <w:rPr>
          <w:rFonts w:ascii="Verdana" w:hAnsi="Verdana" w:cs="Frutiger-Cn"/>
          <w:sz w:val="14"/>
          <w:szCs w:val="14"/>
        </w:rPr>
        <w:t>revogadas</w:t>
      </w:r>
      <w:proofErr w:type="gramEnd"/>
      <w:r w:rsidRPr="004A468E">
        <w:rPr>
          <w:rFonts w:ascii="Verdana" w:hAnsi="Verdana" w:cs="Frutiger-Cn"/>
          <w:sz w:val="14"/>
          <w:szCs w:val="14"/>
        </w:rPr>
        <w:t xml:space="preserve"> as disposições em contrário.</w:t>
      </w:r>
    </w:p>
    <w:sectPr w:rsidR="001C156C" w:rsidRPr="004A4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8E"/>
    <w:rsid w:val="000C371E"/>
    <w:rsid w:val="0027738C"/>
    <w:rsid w:val="004A468E"/>
    <w:rsid w:val="0078397D"/>
    <w:rsid w:val="00944845"/>
    <w:rsid w:val="00F84D9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3269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Medicina Social e de Criminologia de SP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Henrique de Oliveira</dc:creator>
  <cp:lastModifiedBy>Francisca Henrique de Oliveira</cp:lastModifiedBy>
  <cp:revision>4</cp:revision>
  <cp:lastPrinted>2019-06-06T18:23:00Z</cp:lastPrinted>
  <dcterms:created xsi:type="dcterms:W3CDTF">2019-06-04T21:58:00Z</dcterms:created>
  <dcterms:modified xsi:type="dcterms:W3CDTF">2019-06-06T18:25:00Z</dcterms:modified>
</cp:coreProperties>
</file>